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lang w:val="en-US" w:eastAsia="zh-CN"/>
        </w:rPr>
      </w:pPr>
      <w:r>
        <w:rPr>
          <w:lang w:val="en-US" w:eastAsia="zh-CN"/>
        </w:rPr>
        <w:t>中央文明办关于印发《贯彻落实&lt;关于推进志愿服务制度化的意见&gt;的任务分工方案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727C94"/>
          <w:spacing w:val="0"/>
          <w:kern w:val="0"/>
          <w:sz w:val="14"/>
          <w:szCs w:val="14"/>
          <w:shd w:val="clear" w:fill="FFFFFF"/>
          <w:lang w:val="en-US" w:eastAsia="zh-CN" w:bidi="ar"/>
        </w:rPr>
        <w:t>发布时间：2021-12-04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84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新华社北京２月２６日电  中央精神文明建设指导委员会近日印发《关于推进志愿服务制度化的意见》》（意见全文另发）。意见强调，开展志愿服务，是创新社会治理的有效途径，是加强新形势下精神文明建设的有力抓手。推进志愿服务制度化，对于推动志愿服务持续健康发展、促进学雷锋活动常态化，对于培育和践行社会主义核心价值观、在全社会形成向上向善的力量，具有十分重要的意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84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意见主要分为三个部分，分别为：推进志愿服务制度化的重要意义和指导思想；建立健全志愿服务制度；加强对志愿服务制度化的组织推动。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84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意见指出，要规范志愿者招募注册，依托全国志愿者队伍建设信息系统志愿服务信息平台，为有意愿、能胜任的社区居民进行登记注册；要加强志愿者培训管理，对志愿者进行相关知识和技能培训，提高服务意识、服务能力和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84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意见指出，要建立志愿服务记录制度，根据统一的内容、格式和记录方式，对志愿者的服务进行及时、完整、准确记录，为表彰激励提供依据；要健全志愿服务激励机制，要按照有关规定建立志愿者星级认定制度，根据志愿者的服务时间和服务质量，对志愿者给予相应的星级认定。同时，要完善政策和法律保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84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意见强调，要切实加强志愿服务领导；要大力弘扬志愿服务文化，大力弘扬“奉献、友爱、互助、进步”的志愿精神；要积极搭建志愿服务活动平台，不断拓展志愿服务领域，扩大志愿服务覆盖面。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E4009"/>
    <w:rsid w:val="6F6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2021-12-04T13:02:00Z</dcterms:created>
  <dc:creator>44854</dc:creator>
  <cp:lastModifiedBy>44854</cp:lastModifiedBy>
  <dcterms:modified xsi:type="dcterms:W3CDTF">2021-12-04T13:03:11Z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1771B0A89E574A1991B5427421A7466B</vt:lpwstr>
  </property>
</Properties>
</file>